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AE5D3C" w:rsidTr="009B3A1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:rsidR="00AE5D3C" w:rsidRDefault="009B3A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МБОУ </w:t>
            </w:r>
            <w:proofErr w:type="spellStart"/>
            <w:r>
              <w:rPr>
                <w:b/>
                <w:sz w:val="22"/>
                <w:szCs w:val="22"/>
              </w:rPr>
              <w:t>Вышковской</w:t>
            </w:r>
            <w:proofErr w:type="spellEnd"/>
            <w:r>
              <w:rPr>
                <w:b/>
                <w:sz w:val="22"/>
                <w:szCs w:val="22"/>
              </w:rPr>
              <w:t xml:space="preserve"> СОШ</w:t>
            </w:r>
            <w:r w:rsidR="00AE5D3C">
              <w:rPr>
                <w:b/>
                <w:sz w:val="22"/>
                <w:szCs w:val="22"/>
              </w:rPr>
              <w:t xml:space="preserve">                         </w:t>
            </w:r>
          </w:p>
          <w:p w:rsidR="00AE5D3C" w:rsidRDefault="009B3A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Мацишин</w:t>
            </w:r>
            <w:proofErr w:type="spellEnd"/>
            <w:r>
              <w:rPr>
                <w:b/>
                <w:sz w:val="22"/>
                <w:szCs w:val="22"/>
              </w:rPr>
              <w:t xml:space="preserve">  И.И</w:t>
            </w:r>
            <w:r w:rsidR="00AE5D3C">
              <w:rPr>
                <w:b/>
                <w:sz w:val="22"/>
                <w:szCs w:val="22"/>
              </w:rPr>
              <w:t>.</w:t>
            </w:r>
          </w:p>
          <w:p w:rsidR="00AE5D3C" w:rsidRDefault="00AE5D3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СОГЛАСОВАНО</w:t>
            </w:r>
          </w:p>
          <w:p w:rsidR="00AE5D3C" w:rsidRDefault="00AE5D3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Председатель </w:t>
            </w:r>
            <w:proofErr w:type="spellStart"/>
            <w:r>
              <w:rPr>
                <w:b/>
                <w:sz w:val="22"/>
                <w:szCs w:val="22"/>
              </w:rPr>
              <w:t>Злынковской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районной общественной  организации  «Всероссийское общество инвалидов»</w:t>
            </w:r>
          </w:p>
          <w:p w:rsidR="00AE5D3C" w:rsidRDefault="00AE5D3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Горбачева Т.М.</w:t>
            </w:r>
          </w:p>
        </w:tc>
      </w:tr>
    </w:tbl>
    <w:p w:rsidR="00AE5D3C" w:rsidRDefault="00AE5D3C" w:rsidP="009B3A15">
      <w:pPr>
        <w:rPr>
          <w:b/>
        </w:rPr>
      </w:pPr>
    </w:p>
    <w:p w:rsidR="00AE5D3C" w:rsidRDefault="00AE5D3C" w:rsidP="00AE5D3C">
      <w:pPr>
        <w:jc w:val="center"/>
        <w:rPr>
          <w:b/>
        </w:rPr>
      </w:pPr>
      <w:r>
        <w:rPr>
          <w:b/>
        </w:rPr>
        <w:t>ПАСПОРТ ДОСТУПНОСТИ</w:t>
      </w:r>
    </w:p>
    <w:p w:rsidR="00AE5D3C" w:rsidRDefault="00AE5D3C" w:rsidP="00AE5D3C">
      <w:pPr>
        <w:jc w:val="center"/>
        <w:rPr>
          <w:b/>
        </w:rPr>
      </w:pPr>
      <w:r>
        <w:rPr>
          <w:b/>
        </w:rPr>
        <w:t xml:space="preserve">объекта и предоставляемых услуг </w:t>
      </w:r>
    </w:p>
    <w:p w:rsidR="00AE5D3C" w:rsidRDefault="00AE5D3C" w:rsidP="00AE5D3C">
      <w:pPr>
        <w:jc w:val="center"/>
        <w:rPr>
          <w:b/>
        </w:rPr>
      </w:pPr>
      <w:r>
        <w:rPr>
          <w:b/>
        </w:rPr>
        <w:t>1. Краткая характеристика объекта и предоставляемых на нем услуг</w:t>
      </w:r>
    </w:p>
    <w:p w:rsidR="00AE5D3C" w:rsidRDefault="00AE5D3C" w:rsidP="00AE5D3C">
      <w:pPr>
        <w:jc w:val="both"/>
        <w:rPr>
          <w:b/>
        </w:rPr>
      </w:pPr>
    </w:p>
    <w:p w:rsidR="00AE5D3C" w:rsidRDefault="00923F31" w:rsidP="00AE5D3C">
      <w:pPr>
        <w:jc w:val="both"/>
      </w:pPr>
      <w:r>
        <w:t xml:space="preserve">1.1. </w:t>
      </w:r>
      <w:r w:rsidR="00C83F72">
        <w:t>Название организации</w:t>
      </w:r>
      <w:r w:rsidR="00AE5D3C">
        <w:t>, (полное юридическое наименование – согласно Уставу, краткое наименование):</w:t>
      </w:r>
      <w:r w:rsidR="00C83F72">
        <w:t xml:space="preserve"> Муниципальное бюджетное общеобразовательное учреждение </w:t>
      </w:r>
      <w:proofErr w:type="spellStart"/>
      <w:r w:rsidR="00C83F72">
        <w:t>Вышковская</w:t>
      </w:r>
      <w:proofErr w:type="spellEnd"/>
      <w:r w:rsidR="00C83F72">
        <w:t xml:space="preserve"> средняя общеобразовательная школа</w:t>
      </w:r>
      <w:r w:rsidR="004D59A4">
        <w:t xml:space="preserve">, МБОУ </w:t>
      </w:r>
      <w:proofErr w:type="spellStart"/>
      <w:r w:rsidR="004D59A4">
        <w:t>Вышковская</w:t>
      </w:r>
      <w:proofErr w:type="spellEnd"/>
      <w:r w:rsidR="004D59A4">
        <w:t xml:space="preserve"> СОШ.</w:t>
      </w:r>
    </w:p>
    <w:p w:rsidR="00AE5D3C" w:rsidRDefault="00AE5D3C" w:rsidP="00AE5D3C">
      <w:pPr>
        <w:jc w:val="both"/>
        <w:rPr>
          <w:u w:val="single"/>
        </w:rPr>
      </w:pPr>
      <w:r>
        <w:t>1.2</w:t>
      </w:r>
      <w:r w:rsidR="00C83F72">
        <w:t>. Юридический адрес организации</w:t>
      </w:r>
      <w:r>
        <w:t xml:space="preserve">: </w:t>
      </w:r>
      <w:r w:rsidR="00C83F72">
        <w:rPr>
          <w:u w:val="single"/>
        </w:rPr>
        <w:t xml:space="preserve">243620 Брянская обл., </w:t>
      </w:r>
      <w:proofErr w:type="spellStart"/>
      <w:r w:rsidR="00C83F72">
        <w:rPr>
          <w:u w:val="single"/>
        </w:rPr>
        <w:t>Злынковский</w:t>
      </w:r>
      <w:proofErr w:type="spellEnd"/>
      <w:r w:rsidR="00C83F72">
        <w:rPr>
          <w:u w:val="single"/>
        </w:rPr>
        <w:t xml:space="preserve"> р-н, п. Вышков, ул. Школьная, дом 5</w:t>
      </w:r>
    </w:p>
    <w:p w:rsidR="00AE5D3C" w:rsidRPr="004D59A4" w:rsidRDefault="00AE5D3C" w:rsidP="00AE5D3C">
      <w:pPr>
        <w:jc w:val="both"/>
        <w:rPr>
          <w:u w:val="single"/>
        </w:rPr>
      </w:pPr>
      <w:r>
        <w:t xml:space="preserve">1.3. Основание для пользования объектом (оперативное управление, аренда и т.д.) </w:t>
      </w:r>
      <w:r w:rsidRPr="004D59A4">
        <w:rPr>
          <w:u w:val="single"/>
        </w:rPr>
        <w:t>оперативное управление</w:t>
      </w:r>
    </w:p>
    <w:p w:rsidR="00AE5D3C" w:rsidRPr="004D59A4" w:rsidRDefault="00AE5D3C" w:rsidP="00AE5D3C">
      <w:pPr>
        <w:jc w:val="both"/>
        <w:rPr>
          <w:u w:val="single"/>
        </w:rPr>
      </w:pPr>
      <w:r w:rsidRPr="004D59A4">
        <w:t xml:space="preserve">1.4. Форма собственности  (государственная,  иная) </w:t>
      </w:r>
      <w:r w:rsidRPr="004D59A4">
        <w:rPr>
          <w:u w:val="single"/>
        </w:rPr>
        <w:t>муниципальная</w:t>
      </w:r>
    </w:p>
    <w:p w:rsidR="00AE5D3C" w:rsidRPr="004D59A4" w:rsidRDefault="00AE5D3C" w:rsidP="00AE5D3C">
      <w:pPr>
        <w:jc w:val="both"/>
        <w:rPr>
          <w:u w:val="single"/>
        </w:rPr>
      </w:pPr>
      <w:r w:rsidRPr="004D59A4">
        <w:t xml:space="preserve">1.5. Предоставление услуг в сфере образования </w:t>
      </w:r>
      <w:r w:rsidRPr="004D59A4">
        <w:rPr>
          <w:u w:val="single"/>
        </w:rPr>
        <w:t>муниципальный орган управления образованием</w:t>
      </w:r>
    </w:p>
    <w:p w:rsidR="00AE5D3C" w:rsidRPr="004D59A4" w:rsidRDefault="00923F31" w:rsidP="00AE5D3C">
      <w:pPr>
        <w:jc w:val="both"/>
        <w:rPr>
          <w:u w:val="single"/>
        </w:rPr>
      </w:pPr>
      <w:r w:rsidRPr="004D59A4">
        <w:t xml:space="preserve">1.6. </w:t>
      </w:r>
      <w:r w:rsidR="00AE5D3C" w:rsidRPr="004D59A4">
        <w:t xml:space="preserve">Учредитель организации </w:t>
      </w:r>
      <w:r w:rsidRPr="004D59A4">
        <w:t xml:space="preserve">(наименование полное и краткое, </w:t>
      </w:r>
      <w:r w:rsidR="00AE5D3C" w:rsidRPr="004D59A4">
        <w:t>если имеется</w:t>
      </w:r>
      <w:r w:rsidR="00AE5D3C" w:rsidRPr="004D59A4">
        <w:rPr>
          <w:u w:val="single"/>
        </w:rPr>
        <w:t xml:space="preserve">) администрация </w:t>
      </w:r>
      <w:proofErr w:type="spellStart"/>
      <w:r w:rsidR="00AE5D3C" w:rsidRPr="004D59A4">
        <w:rPr>
          <w:u w:val="single"/>
        </w:rPr>
        <w:t>Злынковского</w:t>
      </w:r>
      <w:proofErr w:type="spellEnd"/>
      <w:r w:rsidR="00AE5D3C" w:rsidRPr="004D59A4">
        <w:rPr>
          <w:u w:val="single"/>
        </w:rPr>
        <w:t xml:space="preserve"> района</w:t>
      </w:r>
    </w:p>
    <w:p w:rsidR="00AE5D3C" w:rsidRPr="004D59A4" w:rsidRDefault="00AE5D3C" w:rsidP="00C83F72">
      <w:r w:rsidRPr="004D59A4">
        <w:t>1.7. Адрес учредителя организации, другие координаты:</w:t>
      </w:r>
      <w:r w:rsidRPr="004D59A4">
        <w:rPr>
          <w:sz w:val="28"/>
          <w:szCs w:val="28"/>
        </w:rPr>
        <w:t xml:space="preserve"> </w:t>
      </w:r>
      <w:r w:rsidR="00A14D50">
        <w:t>243600 Брянская область г</w:t>
      </w:r>
      <w:proofErr w:type="gramStart"/>
      <w:r w:rsidR="00A14D50">
        <w:t>.</w:t>
      </w:r>
      <w:r w:rsidRPr="004D59A4">
        <w:t>З</w:t>
      </w:r>
      <w:proofErr w:type="gramEnd"/>
      <w:r w:rsidRPr="004D59A4">
        <w:t>лынка</w:t>
      </w:r>
      <w:r w:rsidR="00C83F72" w:rsidRPr="004D59A4">
        <w:t xml:space="preserve">, </w:t>
      </w:r>
      <w:r w:rsidRPr="004D59A4">
        <w:t>пл. Свободы, 35</w:t>
      </w:r>
      <w:r w:rsidRPr="004D59A4">
        <w:rPr>
          <w:sz w:val="28"/>
          <w:szCs w:val="28"/>
        </w:rPr>
        <w:t xml:space="preserve"> </w:t>
      </w:r>
    </w:p>
    <w:p w:rsidR="00AE5D3C" w:rsidRPr="004D59A4" w:rsidRDefault="00AE5D3C" w:rsidP="00AE5D3C">
      <w:pPr>
        <w:jc w:val="both"/>
      </w:pPr>
      <w:r w:rsidRPr="004D59A4">
        <w:t>1.8. Сведения о размещении объекта:</w:t>
      </w:r>
    </w:p>
    <w:p w:rsidR="00AE5D3C" w:rsidRPr="004D59A4" w:rsidRDefault="00AE5D3C" w:rsidP="00AE5D3C">
      <w:pPr>
        <w:jc w:val="both"/>
      </w:pPr>
      <w:r w:rsidRPr="004D59A4">
        <w:t xml:space="preserve">- </w:t>
      </w:r>
      <w:r w:rsidR="00923F31" w:rsidRPr="004D59A4">
        <w:t xml:space="preserve"> </w:t>
      </w:r>
      <w:r w:rsidR="00762900" w:rsidRPr="004D59A4">
        <w:t>здание школы состоит из 3 частей: деревянное двухэтажное здание, кирпичная двухэтажная пристройка и кирпичная 4-хэтажная пристройка, площадь застройки 4824</w:t>
      </w:r>
      <w:r w:rsidR="00923F31" w:rsidRPr="004D59A4">
        <w:t>кв.м.</w:t>
      </w:r>
    </w:p>
    <w:p w:rsidR="00AE5D3C" w:rsidRPr="004D59A4" w:rsidRDefault="00AE5D3C" w:rsidP="00AE5D3C">
      <w:pPr>
        <w:jc w:val="both"/>
        <w:rPr>
          <w:u w:val="single"/>
        </w:rPr>
      </w:pPr>
      <w:r w:rsidRPr="004D59A4">
        <w:t xml:space="preserve">- наличие прилегающего земельного участка  </w:t>
      </w:r>
      <w:r w:rsidR="00923F31" w:rsidRPr="004D59A4">
        <w:rPr>
          <w:u w:val="single"/>
        </w:rPr>
        <w:t xml:space="preserve">- </w:t>
      </w:r>
      <w:r w:rsidR="00762900" w:rsidRPr="004D59A4">
        <w:rPr>
          <w:u w:val="single"/>
        </w:rPr>
        <w:t xml:space="preserve">9026 </w:t>
      </w:r>
      <w:r w:rsidR="00923F31" w:rsidRPr="004D59A4">
        <w:rPr>
          <w:u w:val="single"/>
        </w:rPr>
        <w:t>кв.м.</w:t>
      </w:r>
    </w:p>
    <w:p w:rsidR="00AE5D3C" w:rsidRPr="004D59A4" w:rsidRDefault="00AE5D3C" w:rsidP="00AE5D3C">
      <w:pPr>
        <w:jc w:val="both"/>
      </w:pPr>
      <w:r w:rsidRPr="004D59A4">
        <w:t>1.9. Го</w:t>
      </w:r>
      <w:r w:rsidR="00C83F72" w:rsidRPr="004D59A4">
        <w:t>д постройки здания 1938</w:t>
      </w:r>
      <w:r w:rsidR="00A83DBC" w:rsidRPr="004D59A4">
        <w:t xml:space="preserve"> (деревянное здание)</w:t>
      </w:r>
      <w:r w:rsidR="00C83F72" w:rsidRPr="004D59A4">
        <w:t>, 1963</w:t>
      </w:r>
      <w:r w:rsidR="00A83DBC" w:rsidRPr="004D59A4">
        <w:t xml:space="preserve"> (двухэтажная пристройка)</w:t>
      </w:r>
      <w:r w:rsidR="00C83F72" w:rsidRPr="004D59A4">
        <w:t>, 1978</w:t>
      </w:r>
      <w:r w:rsidR="00A83DBC" w:rsidRPr="004D59A4">
        <w:t xml:space="preserve"> (четырехэтажная пристройка)</w:t>
      </w:r>
      <w:r w:rsidRPr="004D59A4">
        <w:t>, последнего капитальн</w:t>
      </w:r>
      <w:r w:rsidR="00C83F72" w:rsidRPr="004D59A4">
        <w:t xml:space="preserve">ого ремонта  </w:t>
      </w:r>
      <w:r w:rsidR="00C83F72" w:rsidRPr="004D59A4">
        <w:rPr>
          <w:u w:val="single"/>
        </w:rPr>
        <w:t>нет</w:t>
      </w:r>
      <w:r w:rsidRPr="004D59A4">
        <w:t>.</w:t>
      </w:r>
    </w:p>
    <w:p w:rsidR="00AE5D3C" w:rsidRPr="004D59A4" w:rsidRDefault="00AE5D3C" w:rsidP="00AE5D3C">
      <w:pPr>
        <w:jc w:val="both"/>
      </w:pPr>
      <w:r w:rsidRPr="004D59A4">
        <w:t>1.10. Дата предстоящих плановых ремонтных работ: теку</w:t>
      </w:r>
      <w:r w:rsidR="00923F31" w:rsidRPr="004D59A4">
        <w:t>щего 2016 г.,  капитального 2021</w:t>
      </w:r>
      <w:r w:rsidRPr="004D59A4">
        <w:t>г.</w:t>
      </w:r>
    </w:p>
    <w:p w:rsidR="00AE5D3C" w:rsidRDefault="00AE5D3C" w:rsidP="00AE5D3C">
      <w:pPr>
        <w:jc w:val="both"/>
        <w:rPr>
          <w:u w:val="single"/>
        </w:rPr>
      </w:pPr>
    </w:p>
    <w:p w:rsidR="00AE5D3C" w:rsidRDefault="00AE5D3C" w:rsidP="00AE5D3C">
      <w:pPr>
        <w:jc w:val="center"/>
        <w:rPr>
          <w:b/>
        </w:rPr>
      </w:pPr>
      <w:r>
        <w:rPr>
          <w:b/>
        </w:rPr>
        <w:t>2. Оценка соответствия уровня доступности для инвалидов объекта и имеющихся недостатков  в обеспечении условий  его доступности для инвалидов.</w:t>
      </w:r>
    </w:p>
    <w:p w:rsidR="00AE5D3C" w:rsidRDefault="00AE5D3C" w:rsidP="00AE5D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253"/>
        <w:gridCol w:w="2424"/>
        <w:gridCol w:w="2277"/>
      </w:tblGrid>
      <w:tr w:rsidR="00AE5D3C" w:rsidTr="00AE5D3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E5D3C" w:rsidRDefault="00AE5D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Показатели доступности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Наличие/отсутствие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Рекомендации </w:t>
            </w:r>
          </w:p>
        </w:tc>
      </w:tr>
      <w:tr w:rsidR="00AE5D3C" w:rsidTr="00AE5D3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Наличие в учреждении транспортных средств, используемых для перевозки инвалидов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</w:pPr>
            <w:r>
              <w:t xml:space="preserve">Необходимо приобрести транспортное средство </w:t>
            </w:r>
          </w:p>
        </w:tc>
      </w:tr>
      <w:tr w:rsidR="00AE5D3C" w:rsidTr="00AE5D3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83DB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</w:pPr>
          </w:p>
        </w:tc>
      </w:tr>
      <w:tr w:rsidR="00AE5D3C" w:rsidTr="00AE5D3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Текущее обеспечение доступа к объекту инвалидов  (до проведения капитального ремонта или реконструкции) и  к месту </w:t>
            </w:r>
            <w:r>
              <w:lastRenderedPageBreak/>
              <w:t>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jc w:val="center"/>
              <w:rPr>
                <w:b/>
              </w:rPr>
            </w:pPr>
          </w:p>
        </w:tc>
      </w:tr>
      <w:tr w:rsidR="00AE5D3C" w:rsidTr="00AE5D3C">
        <w:trPr>
          <w:trHeight w:val="39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выделенная стоянка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сменное кресло-коляска;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адаптированный лифт;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поручни;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пандус;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подъемная платформа (аппарель);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раздвижные двери;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доступные входные группы;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доступные санитарно-гигиенические помещения;</w:t>
            </w:r>
          </w:p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9B3A15" w:rsidP="009B3A1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AE5D3C">
              <w:rPr>
                <w:b/>
              </w:rPr>
              <w:t>Нет</w:t>
            </w: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9B3A15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  <w:p w:rsidR="00AE5D3C" w:rsidRDefault="00AE5D3C">
            <w:pPr>
              <w:jc w:val="center"/>
              <w:rPr>
                <w:b/>
              </w:rPr>
            </w:pPr>
          </w:p>
          <w:p w:rsidR="00AE5D3C" w:rsidRDefault="009B3A15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  <w:p w:rsidR="009B3A15" w:rsidRDefault="009B3A15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 xml:space="preserve"> нет</w:t>
            </w:r>
          </w:p>
          <w:p w:rsidR="009B3A15" w:rsidRDefault="009B3A15">
            <w:pPr>
              <w:jc w:val="center"/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AE5D3C" w:rsidRDefault="00AE5D3C" w:rsidP="009B3A15">
            <w:pPr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AE5D3C" w:rsidRDefault="00AE5D3C" w:rsidP="009B3A15">
            <w:pPr>
              <w:rPr>
                <w:b/>
              </w:rPr>
            </w:pPr>
          </w:p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9B3A15" w:rsidRDefault="009B3A15">
            <w:pPr>
              <w:jc w:val="center"/>
              <w:rPr>
                <w:b/>
              </w:rPr>
            </w:pPr>
          </w:p>
          <w:p w:rsidR="009B3A15" w:rsidRDefault="009B3A15">
            <w:pPr>
              <w:jc w:val="center"/>
              <w:rPr>
                <w:b/>
              </w:rPr>
            </w:pPr>
          </w:p>
          <w:p w:rsidR="009B3A15" w:rsidRDefault="009B3A15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jc w:val="center"/>
            </w:pPr>
            <w:r>
              <w:t xml:space="preserve"> Необходимо  выделение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инвалидов, приобретение сменного кресла-коляски, установка поручней, пандуса, доступной входной группы, достаточной ширины дверных проемов в стенах, лестничного марша.</w:t>
            </w: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</w:pPr>
          </w:p>
          <w:p w:rsidR="00AE5D3C" w:rsidRDefault="00AE5D3C">
            <w:pPr>
              <w:jc w:val="center"/>
              <w:rPr>
                <w:b/>
              </w:rPr>
            </w:pPr>
          </w:p>
        </w:tc>
      </w:tr>
      <w:tr w:rsidR="00AE5D3C" w:rsidTr="00AE5D3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Наличие на объекте 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</w:pPr>
            <w:r>
              <w:t xml:space="preserve">Необходимо размещение оборудования  и носителей информации, необходимых для обеспечения беспрепятственного доступа к объектам (местам предоставления услуг) с учетом ограничений </w:t>
            </w:r>
            <w:r>
              <w:lastRenderedPageBreak/>
              <w:t>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</w:tr>
    </w:tbl>
    <w:p w:rsidR="00AE5D3C" w:rsidRDefault="00AE5D3C" w:rsidP="009B3A15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>3.</w:t>
      </w:r>
      <w:r>
        <w:t xml:space="preserve"> </w:t>
      </w:r>
      <w:r>
        <w:rPr>
          <w:b/>
        </w:rPr>
        <w:t>Оценка соответствия уровня обеспечения доступности для инвалидов услуг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52"/>
        <w:gridCol w:w="1839"/>
        <w:gridCol w:w="2839"/>
      </w:tblGrid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E5D3C" w:rsidRDefault="00AE5D3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AE5D3C" w:rsidRDefault="00AE5D3C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>Показатели доступности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Наличие/отсутствие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Рекомендации </w:t>
            </w:r>
          </w:p>
        </w:tc>
      </w:tr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 Оборудовать помещение, предназначенное для проведения массовых мероприятий, оборудованное индукционной петлей и звукоусиливающей аппаратурой</w:t>
            </w:r>
          </w:p>
        </w:tc>
      </w:tr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 Обеспечить предоставление на объекте услуг 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</w:p>
        </w:tc>
      </w:tr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Pr="00A14D50" w:rsidRDefault="00A14D50">
            <w:pPr>
              <w:spacing w:before="100" w:beforeAutospacing="1" w:after="100" w:afterAutospacing="1"/>
              <w:jc w:val="both"/>
            </w:pPr>
            <w:r w:rsidRPr="00A14D50"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9B3A15">
            <w:pPr>
              <w:spacing w:before="100" w:beforeAutospacing="1" w:after="100" w:afterAutospacing="1"/>
              <w:jc w:val="both"/>
            </w:pPr>
            <w:r>
              <w:t>Запланировано  инструкти</w:t>
            </w:r>
            <w:r w:rsidR="00AE5D3C">
              <w:t>рования 100% сотрудников в 1 квартале 2016 года</w:t>
            </w:r>
          </w:p>
        </w:tc>
      </w:tr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AE5D3C" w:rsidTr="009B3A1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AE5D3C" w:rsidTr="009B3A15">
        <w:trPr>
          <w:trHeight w:val="11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Необходимо обеспечить проведение адаптации сайта для лиц с нарушением зрения</w:t>
            </w:r>
          </w:p>
        </w:tc>
      </w:tr>
    </w:tbl>
    <w:p w:rsidR="00AE5D3C" w:rsidRDefault="00AE5D3C" w:rsidP="00AE5D3C"/>
    <w:p w:rsidR="00AE5D3C" w:rsidRDefault="00AE5D3C" w:rsidP="00AE5D3C">
      <w:pPr>
        <w:rPr>
          <w:b/>
        </w:rPr>
      </w:pPr>
    </w:p>
    <w:p w:rsidR="00AE5D3C" w:rsidRDefault="00AE5D3C" w:rsidP="00AE5D3C">
      <w:pPr>
        <w:jc w:val="center"/>
      </w:pPr>
      <w:r>
        <w:rPr>
          <w:b/>
        </w:rPr>
        <w:t>4. Управленческое решение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68"/>
        <w:gridCol w:w="3827"/>
      </w:tblGrid>
      <w:tr w:rsidR="00AE5D3C" w:rsidTr="00AE5D3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№</w:t>
            </w:r>
          </w:p>
          <w:p w:rsidR="00AE5D3C" w:rsidRDefault="00AE5D3C">
            <w:pPr>
              <w:ind w:right="-110" w:firstLine="26"/>
              <w:jc w:val="center"/>
            </w:pPr>
            <w:proofErr w:type="spellStart"/>
            <w:r>
              <w:t>п</w:t>
            </w:r>
            <w:proofErr w:type="spellEnd"/>
            <w:r>
              <w:t xml:space="preserve"> 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Объемы и виды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 xml:space="preserve">Сроки выполнения 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>Выделение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  <w:p w:rsidR="00AE5D3C" w:rsidRDefault="00AE5D3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jc w:val="center"/>
            </w:pPr>
            <w:r>
              <w:t>2016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jc w:val="center"/>
            </w:pPr>
            <w:r>
              <w:t>Проведение адаптации сайта для лиц с нарушением зрения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83DBC">
            <w:pPr>
              <w:ind w:firstLine="26"/>
              <w:jc w:val="center"/>
            </w:pPr>
            <w:r>
              <w:rPr>
                <w:bCs/>
              </w:rPr>
              <w:t>1-</w:t>
            </w:r>
            <w:r w:rsidR="00AE5D3C">
              <w:rPr>
                <w:bCs/>
              </w:rPr>
              <w:t>3 квартал 2016 года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jc w:val="center"/>
            </w:pPr>
            <w:r>
              <w:t xml:space="preserve">Размещение оборудования 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</w:t>
            </w:r>
            <w:proofErr w:type="gramStart"/>
            <w:r>
              <w:t>контрастном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Pr="00A83DBC" w:rsidRDefault="00AE5D3C">
            <w:pPr>
              <w:ind w:firstLine="26"/>
              <w:jc w:val="center"/>
            </w:pPr>
            <w:r w:rsidRPr="00A83DBC">
              <w:t>2018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jc w:val="center"/>
            </w:pPr>
            <w:r>
              <w:t xml:space="preserve"> Приобретение транспортного средства, для перевозки инвалидов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Pr="00A83DBC" w:rsidRDefault="00AE5D3C">
            <w:pPr>
              <w:ind w:firstLine="26"/>
              <w:jc w:val="center"/>
            </w:pPr>
            <w:r w:rsidRPr="00A83DBC">
              <w:t>20</w:t>
            </w:r>
            <w:r w:rsidR="004524E1">
              <w:t>29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jc w:val="center"/>
            </w:pPr>
            <w:r>
              <w:t>Проведение на объекте капитального ремонта, реконструкции, модернизации,</w:t>
            </w:r>
            <w:r w:rsidR="00A83DBC">
              <w:t xml:space="preserve"> после которых МБОУ </w:t>
            </w:r>
            <w:proofErr w:type="spellStart"/>
            <w:r w:rsidR="00A83DBC">
              <w:t>Вышковская</w:t>
            </w:r>
            <w:proofErr w:type="spellEnd"/>
            <w:r w:rsidR="00A83DBC">
              <w:t xml:space="preserve"> СОШ</w:t>
            </w:r>
            <w:r>
              <w:t xml:space="preserve">    будет полностью  соответствовать требованиям доступности для инвалидов к объекту и услугам.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Pr="004524E1" w:rsidRDefault="00AE5D3C">
            <w:pPr>
              <w:ind w:firstLine="26"/>
              <w:jc w:val="center"/>
            </w:pPr>
            <w:r w:rsidRPr="004524E1">
              <w:t>20</w:t>
            </w:r>
            <w:r w:rsidR="004524E1">
              <w:t>29</w:t>
            </w:r>
          </w:p>
        </w:tc>
      </w:tr>
      <w:tr w:rsidR="00AE5D3C" w:rsidTr="00AE5D3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Default="00AE5D3C">
            <w:pPr>
              <w:ind w:firstLine="26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3C" w:rsidRDefault="00AE5D3C">
            <w:pPr>
              <w:spacing w:before="100" w:beforeAutospacing="1" w:after="100" w:afterAutospacing="1"/>
              <w:jc w:val="both"/>
            </w:pPr>
            <w:r>
              <w:t xml:space="preserve"> Приобретение сменного кресла-коляски</w:t>
            </w:r>
          </w:p>
          <w:p w:rsidR="00AE5D3C" w:rsidRDefault="00AE5D3C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3C" w:rsidRPr="004524E1" w:rsidRDefault="00AE5D3C">
            <w:pPr>
              <w:ind w:firstLine="26"/>
              <w:jc w:val="center"/>
            </w:pPr>
            <w:r w:rsidRPr="004524E1">
              <w:t>20</w:t>
            </w:r>
            <w:r w:rsidR="004524E1" w:rsidRPr="004524E1">
              <w:t>2</w:t>
            </w:r>
            <w:r w:rsidR="004524E1">
              <w:t>8</w:t>
            </w:r>
          </w:p>
        </w:tc>
      </w:tr>
    </w:tbl>
    <w:p w:rsidR="00AE5D3C" w:rsidRDefault="00AE5D3C" w:rsidP="00AE5D3C">
      <w:pPr>
        <w:jc w:val="both"/>
      </w:pPr>
    </w:p>
    <w:p w:rsidR="00AE5D3C" w:rsidRDefault="00AE5D3C" w:rsidP="00AE5D3C">
      <w:pPr>
        <w:jc w:val="both"/>
        <w:rPr>
          <w:u w:val="single"/>
        </w:rPr>
      </w:pPr>
      <w:r>
        <w:t xml:space="preserve">4.1. Период проведения работ </w:t>
      </w:r>
      <w:r w:rsidR="004524E1">
        <w:rPr>
          <w:u w:val="single"/>
        </w:rPr>
        <w:t>до 2029</w:t>
      </w:r>
      <w:r>
        <w:rPr>
          <w:u w:val="single"/>
        </w:rPr>
        <w:t xml:space="preserve"> года в рамках  плана мероприятий («дорож</w:t>
      </w:r>
      <w:r w:rsidR="00E71D42">
        <w:rPr>
          <w:u w:val="single"/>
        </w:rPr>
        <w:t xml:space="preserve">ная карта») МБОУ </w:t>
      </w:r>
      <w:proofErr w:type="spellStart"/>
      <w:r w:rsidR="00E71D42">
        <w:rPr>
          <w:u w:val="single"/>
        </w:rPr>
        <w:t>Вышковской</w:t>
      </w:r>
      <w:proofErr w:type="spellEnd"/>
      <w:r w:rsidR="00E71D42">
        <w:rPr>
          <w:u w:val="single"/>
        </w:rPr>
        <w:t xml:space="preserve"> СОШ </w:t>
      </w:r>
      <w:r>
        <w:rPr>
          <w:u w:val="single"/>
        </w:rPr>
        <w:t xml:space="preserve"> по повышению значений  показателей доступности для инвалидов к объекту и</w:t>
      </w:r>
      <w:r w:rsidR="00E71D42">
        <w:rPr>
          <w:u w:val="single"/>
        </w:rPr>
        <w:t xml:space="preserve"> предоставляемым на нем услугам</w:t>
      </w:r>
      <w:r>
        <w:rPr>
          <w:u w:val="single"/>
        </w:rPr>
        <w:t>.</w:t>
      </w:r>
    </w:p>
    <w:p w:rsidR="00AE5D3C" w:rsidRDefault="00AE5D3C" w:rsidP="00AE5D3C">
      <w:pPr>
        <w:jc w:val="center"/>
      </w:pPr>
    </w:p>
    <w:p w:rsidR="00AE5D3C" w:rsidRDefault="00AE5D3C" w:rsidP="00AE5D3C">
      <w:pPr>
        <w:jc w:val="both"/>
      </w:pPr>
      <w:r>
        <w:t xml:space="preserve">4.2. Ожидаемый результат - после </w:t>
      </w:r>
      <w:r w:rsidR="00E71D42">
        <w:t xml:space="preserve">выполнения работ по адаптации МБОУ </w:t>
      </w:r>
      <w:proofErr w:type="spellStart"/>
      <w:r w:rsidR="00E71D42">
        <w:t>Вышковской</w:t>
      </w:r>
      <w:proofErr w:type="spellEnd"/>
      <w:r w:rsidR="00E71D42">
        <w:t xml:space="preserve"> СОШ</w:t>
      </w:r>
      <w:r>
        <w:t xml:space="preserve"> и услуги, оказываемые им, будут доступны </w:t>
      </w:r>
      <w:r w:rsidR="004524E1">
        <w:t>всем категориям инвалидов к 2029</w:t>
      </w:r>
      <w:r>
        <w:t xml:space="preserve"> году. </w:t>
      </w:r>
    </w:p>
    <w:p w:rsidR="00AE5D3C" w:rsidRPr="004524E1" w:rsidRDefault="00AE5D3C" w:rsidP="00AE5D3C">
      <w:pPr>
        <w:jc w:val="both"/>
      </w:pPr>
      <w:r>
        <w:t>4.3. Информация (паспорт доступности) размещена на сайт</w:t>
      </w:r>
      <w:r w:rsidR="00E71D42">
        <w:t xml:space="preserve">е организации МБОУ </w:t>
      </w:r>
      <w:proofErr w:type="spellStart"/>
      <w:r w:rsidR="00E71D42">
        <w:t>Вышковской</w:t>
      </w:r>
      <w:proofErr w:type="spellEnd"/>
      <w:r w:rsidR="00E71D42">
        <w:t xml:space="preserve"> СОШ</w:t>
      </w:r>
      <w:r w:rsidR="00923F31">
        <w:t xml:space="preserve"> </w:t>
      </w:r>
      <w:r>
        <w:t xml:space="preserve"> </w:t>
      </w:r>
      <w:hyperlink r:id="rId4" w:history="1">
        <w:r w:rsidR="00923F31" w:rsidRPr="00DC5452">
          <w:rPr>
            <w:rStyle w:val="a3"/>
            <w:lang w:val="en-US"/>
          </w:rPr>
          <w:t>www</w:t>
        </w:r>
        <w:r w:rsidR="00923F31" w:rsidRPr="00DC5452">
          <w:rPr>
            <w:rStyle w:val="a3"/>
          </w:rPr>
          <w:t>.</w:t>
        </w:r>
        <w:proofErr w:type="spellStart"/>
        <w:r w:rsidR="00923F31" w:rsidRPr="00DC5452">
          <w:rPr>
            <w:rStyle w:val="a3"/>
            <w:lang w:val="en-US"/>
          </w:rPr>
          <w:t>vissoh</w:t>
        </w:r>
        <w:proofErr w:type="spellEnd"/>
        <w:r w:rsidR="00923F31" w:rsidRPr="00DC5452">
          <w:rPr>
            <w:rStyle w:val="a3"/>
          </w:rPr>
          <w:t>.</w:t>
        </w:r>
        <w:proofErr w:type="spellStart"/>
        <w:r w:rsidR="00923F31" w:rsidRPr="00DC5452">
          <w:rPr>
            <w:rStyle w:val="a3"/>
            <w:lang w:val="en-US"/>
          </w:rPr>
          <w:t>ucoz</w:t>
        </w:r>
        <w:proofErr w:type="spellEnd"/>
        <w:r w:rsidR="00923F31" w:rsidRPr="00DC5452">
          <w:rPr>
            <w:rStyle w:val="a3"/>
          </w:rPr>
          <w:t>.</w:t>
        </w:r>
        <w:proofErr w:type="spellStart"/>
        <w:r w:rsidR="00923F31" w:rsidRPr="00DC5452">
          <w:rPr>
            <w:rStyle w:val="a3"/>
            <w:lang w:val="en-US"/>
          </w:rPr>
          <w:t>ru</w:t>
        </w:r>
        <w:proofErr w:type="spellEnd"/>
      </w:hyperlink>
      <w:r w:rsidRPr="00C83F72">
        <w:t xml:space="preserve"> </w:t>
      </w:r>
      <w:r w:rsidR="00923F31" w:rsidRPr="00923F31">
        <w:t xml:space="preserve">  </w:t>
      </w:r>
      <w:r w:rsidR="004524E1" w:rsidRPr="004524E1">
        <w:t>29</w:t>
      </w:r>
      <w:r w:rsidRPr="004524E1">
        <w:t>.03.2016</w:t>
      </w:r>
      <w:r w:rsidR="004524E1" w:rsidRPr="004524E1">
        <w:t>г.</w:t>
      </w:r>
    </w:p>
    <w:p w:rsidR="00AE5D3C" w:rsidRDefault="00AE5D3C" w:rsidP="00AE5D3C">
      <w:pPr>
        <w:jc w:val="both"/>
      </w:pPr>
    </w:p>
    <w:p w:rsidR="00AE5D3C" w:rsidRDefault="00AE5D3C" w:rsidP="00AE5D3C">
      <w:pPr>
        <w:jc w:val="center"/>
        <w:rPr>
          <w:b/>
        </w:rPr>
      </w:pPr>
      <w:r>
        <w:rPr>
          <w:b/>
        </w:rPr>
        <w:t>5. Особые отметки</w:t>
      </w:r>
    </w:p>
    <w:p w:rsidR="00AE5D3C" w:rsidRDefault="00AE5D3C" w:rsidP="00AE5D3C">
      <w:pPr>
        <w:jc w:val="both"/>
      </w:pPr>
      <w:r>
        <w:t>Паспорт сформирован на основании акта обследо</w:t>
      </w:r>
      <w:r w:rsidR="004D59A4">
        <w:t>вания объекта: акт № 1</w:t>
      </w:r>
      <w:r w:rsidR="00E71D42">
        <w:t xml:space="preserve"> от </w:t>
      </w:r>
      <w:r w:rsidR="004D59A4">
        <w:t>09.03</w:t>
      </w:r>
      <w:r w:rsidR="00E71D42">
        <w:t>.2016</w:t>
      </w:r>
      <w:r>
        <w:t xml:space="preserve">г. Комиссией отдела образования администрации </w:t>
      </w:r>
      <w:proofErr w:type="spellStart"/>
      <w:r>
        <w:t>Злынковского</w:t>
      </w:r>
      <w:proofErr w:type="spellEnd"/>
      <w:r>
        <w:t xml:space="preserve"> района, состав кото</w:t>
      </w:r>
      <w:r w:rsidR="00E71D42">
        <w:t>рой утвержден приказ</w:t>
      </w:r>
      <w:r w:rsidR="004524E1">
        <w:t>ом от 15.02.2016 г. № 14/1</w:t>
      </w:r>
      <w:r>
        <w:t>-0</w:t>
      </w:r>
    </w:p>
    <w:p w:rsidR="00AE5D3C" w:rsidRDefault="00AE5D3C" w:rsidP="00AE5D3C"/>
    <w:p w:rsidR="00AE5D3C" w:rsidRPr="00C83F72" w:rsidRDefault="00AE5D3C" w:rsidP="00AE5D3C"/>
    <w:p w:rsidR="00AE5D3C" w:rsidRDefault="00AE5D3C" w:rsidP="00AE5D3C"/>
    <w:p w:rsidR="00145F85" w:rsidRDefault="00145F85"/>
    <w:sectPr w:rsidR="00145F85" w:rsidSect="0014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5D3C"/>
    <w:rsid w:val="00145F85"/>
    <w:rsid w:val="004524E1"/>
    <w:rsid w:val="004D59A4"/>
    <w:rsid w:val="00762900"/>
    <w:rsid w:val="007C3B54"/>
    <w:rsid w:val="00923F31"/>
    <w:rsid w:val="009B3A15"/>
    <w:rsid w:val="00A14D50"/>
    <w:rsid w:val="00A83DBC"/>
    <w:rsid w:val="00AE5D3C"/>
    <w:rsid w:val="00C83F72"/>
    <w:rsid w:val="00E7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soh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2007-01-01T01:20:00Z</dcterms:created>
  <dcterms:modified xsi:type="dcterms:W3CDTF">2007-01-01T02:33:00Z</dcterms:modified>
</cp:coreProperties>
</file>